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4A9D5" w14:textId="77777777" w:rsidR="006A12BB" w:rsidRPr="00515462" w:rsidRDefault="006A12BB" w:rsidP="006A12BB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3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Diseño de una DAO empresarial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 estratégica para la estructuración de organizaciones autónomas descentralizadas en el ámbito corporativo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2214208E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7931A8B2" w14:textId="77777777" w:rsidR="006A12BB" w:rsidRPr="000C4DA8" w:rsidRDefault="006A12BB" w:rsidP="006A12BB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0121AEF4" w14:textId="77777777" w:rsidR="006A12BB" w:rsidRPr="000052B6" w:rsidRDefault="006A12BB" w:rsidP="006A12BB">
      <w:pPr>
        <w:jc w:val="both"/>
        <w:rPr>
          <w:rFonts w:eastAsiaTheme="minorEastAsia"/>
          <w:lang w:eastAsia="es-ES"/>
        </w:rPr>
      </w:pPr>
      <w:r w:rsidRPr="000052B6">
        <w:rPr>
          <w:rFonts w:eastAsiaTheme="minorEastAsia"/>
          <w:lang w:eastAsia="es-ES"/>
        </w:rPr>
        <w:t xml:space="preserve">La adopción del modelo DAO (Organización Autónoma Descentralizada) por parte de empresas representa una transformación radical en la manera en que se distribuye el poder, se toman decisiones y se gestiona la operación. Esta plantilla tiene como objetivo servir de guía metodológica práctica para diseñar una DAO empresarial alineada con los principios de descentralización, </w:t>
      </w:r>
      <w:r>
        <w:rPr>
          <w:rFonts w:eastAsiaTheme="minorEastAsia"/>
          <w:lang w:eastAsia="es-ES"/>
        </w:rPr>
        <w:t>gobernabilidad</w:t>
      </w:r>
      <w:r w:rsidRPr="000052B6">
        <w:rPr>
          <w:rFonts w:eastAsiaTheme="minorEastAsia"/>
          <w:lang w:eastAsia="es-ES"/>
        </w:rPr>
        <w:t xml:space="preserve"> algorítmica, transparencia y participación colectiva.</w:t>
      </w:r>
    </w:p>
    <w:p w14:paraId="0441648A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 w:rsidRPr="000052B6">
        <w:rPr>
          <w:rFonts w:eastAsiaTheme="minorEastAsia"/>
          <w:lang w:eastAsia="es-ES"/>
        </w:rPr>
        <w:t xml:space="preserve">Una DAO no es simplemente una tecnología, sino una infraestructura institucional descentralizada que reemplaza funciones ejecutivas o administrativas por contratos inteligentes. Como tal, su diseño requiere atención a múltiples dimensiones: legal, técnica, organizativa y cultural (Hassan &amp; </w:t>
      </w:r>
      <w:proofErr w:type="spellStart"/>
      <w:r w:rsidRPr="000052B6">
        <w:rPr>
          <w:rFonts w:eastAsiaTheme="minorEastAsia"/>
          <w:lang w:eastAsia="es-ES"/>
        </w:rPr>
        <w:t>Filippi</w:t>
      </w:r>
      <w:proofErr w:type="spellEnd"/>
      <w:r w:rsidRPr="000052B6">
        <w:rPr>
          <w:rFonts w:eastAsiaTheme="minorEastAsia"/>
          <w:lang w:eastAsia="es-ES"/>
        </w:rPr>
        <w:t>, 2021).</w:t>
      </w:r>
    </w:p>
    <w:p w14:paraId="5BBAC7D1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27907F6C" w14:textId="77777777" w:rsidR="006A12BB" w:rsidRPr="00713EE9" w:rsidRDefault="006A12BB" w:rsidP="006A12BB">
      <w:pPr>
        <w:jc w:val="both"/>
        <w:rPr>
          <w:rFonts w:eastAsiaTheme="minorEastAsia"/>
          <w:b/>
          <w:bCs/>
          <w:lang w:eastAsia="es-ES"/>
        </w:rPr>
      </w:pPr>
      <w:r w:rsidRPr="00713EE9">
        <w:rPr>
          <w:rFonts w:eastAsiaTheme="minorEastAsia"/>
          <w:b/>
          <w:bCs/>
          <w:lang w:eastAsia="es-ES"/>
        </w:rPr>
        <w:t>Objetivo de la plantilla</w:t>
      </w:r>
    </w:p>
    <w:p w14:paraId="6D750FF9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 w:rsidRPr="00713EE9">
        <w:rPr>
          <w:rFonts w:eastAsiaTheme="minorEastAsia"/>
          <w:lang w:eastAsia="es-ES"/>
        </w:rPr>
        <w:t>En la plantilla se trabajan los siguientes objetivos:</w:t>
      </w:r>
    </w:p>
    <w:p w14:paraId="3EF2B712" w14:textId="77777777" w:rsidR="006A12BB" w:rsidRPr="00713EE9" w:rsidRDefault="006A12BB" w:rsidP="006A12BB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713EE9">
        <w:rPr>
          <w:rFonts w:eastAsiaTheme="minorEastAsia"/>
          <w:lang w:eastAsia="es-ES"/>
        </w:rPr>
        <w:t>Guiar a la empresa en la definición de los elementos estructurales de su DAO.</w:t>
      </w:r>
    </w:p>
    <w:p w14:paraId="006611DF" w14:textId="77777777" w:rsidR="006A12BB" w:rsidRPr="00713EE9" w:rsidRDefault="006A12BB" w:rsidP="006A12BB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713EE9">
        <w:rPr>
          <w:rFonts w:eastAsiaTheme="minorEastAsia"/>
          <w:lang w:eastAsia="es-ES"/>
        </w:rPr>
        <w:t>Permitir una implementación progresiva y estratégica del modelo DAO.</w:t>
      </w:r>
    </w:p>
    <w:p w14:paraId="66C853CD" w14:textId="77777777" w:rsidR="006A12BB" w:rsidRPr="00713EE9" w:rsidRDefault="006A12BB" w:rsidP="006A12BB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713EE9">
        <w:rPr>
          <w:rFonts w:eastAsiaTheme="minorEastAsia"/>
          <w:lang w:eastAsia="es-ES"/>
        </w:rPr>
        <w:t>Integrar aspectos legales, tecnológicos y humanos en el diseño organizativo.</w:t>
      </w:r>
    </w:p>
    <w:p w14:paraId="2E43DDBB" w14:textId="77777777" w:rsidR="006A12BB" w:rsidRPr="00713EE9" w:rsidRDefault="006A12BB" w:rsidP="006A12BB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713EE9">
        <w:rPr>
          <w:rFonts w:eastAsiaTheme="minorEastAsia"/>
          <w:lang w:eastAsia="es-ES"/>
        </w:rPr>
        <w:t>Alinear la DAO con la propuesta de valor y modelo de negocio empresarial.</w:t>
      </w:r>
    </w:p>
    <w:p w14:paraId="7C9E1344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57560AB8" w14:textId="77777777" w:rsidR="006A12BB" w:rsidRPr="00EE6D13" w:rsidRDefault="006A12BB" w:rsidP="006A12BB">
      <w:pPr>
        <w:jc w:val="both"/>
        <w:rPr>
          <w:rFonts w:eastAsiaTheme="minorEastAsia"/>
          <w:b/>
          <w:bCs/>
          <w:lang w:eastAsia="es-ES"/>
        </w:rPr>
      </w:pPr>
      <w:r w:rsidRPr="00EE6D13">
        <w:rPr>
          <w:rFonts w:eastAsiaTheme="minorEastAsia"/>
          <w:b/>
          <w:bCs/>
          <w:lang w:eastAsia="es-ES"/>
        </w:rPr>
        <w:t>Estructura de la plantilla</w:t>
      </w:r>
    </w:p>
    <w:p w14:paraId="1AE607CB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 w:rsidRPr="00EE6D13">
        <w:rPr>
          <w:rFonts w:eastAsiaTheme="minorEastAsia"/>
          <w:lang w:eastAsia="es-ES"/>
        </w:rPr>
        <w:t xml:space="preserve">La plantilla está organizada en seis </w:t>
      </w:r>
      <w:r>
        <w:rPr>
          <w:rFonts w:eastAsiaTheme="minorEastAsia"/>
          <w:lang w:eastAsia="es-ES"/>
        </w:rPr>
        <w:t>secciones</w:t>
      </w:r>
      <w:r w:rsidRPr="00EE6D13">
        <w:rPr>
          <w:rFonts w:eastAsiaTheme="minorEastAsia"/>
          <w:lang w:eastAsia="es-ES"/>
        </w:rPr>
        <w:t xml:space="preserve"> estratégic</w:t>
      </w:r>
      <w:r>
        <w:rPr>
          <w:rFonts w:eastAsiaTheme="minorEastAsia"/>
          <w:lang w:eastAsia="es-ES"/>
        </w:rPr>
        <w:t>a</w:t>
      </w:r>
      <w:r w:rsidRPr="00EE6D13">
        <w:rPr>
          <w:rFonts w:eastAsiaTheme="minorEastAsia"/>
          <w:lang w:eastAsia="es-ES"/>
        </w:rPr>
        <w:t>s, cada uno con subcomponentes clave que deben analizarse y definirse para el diseño integral de una DAO empresarial.</w:t>
      </w:r>
    </w:p>
    <w:p w14:paraId="05C5AD26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0B903957" w14:textId="77777777" w:rsidR="006A12BB" w:rsidRPr="00EE6D13" w:rsidRDefault="006A12BB" w:rsidP="006A12BB">
      <w:pPr>
        <w:jc w:val="both"/>
        <w:rPr>
          <w:rFonts w:eastAsiaTheme="minorEastAsia"/>
          <w:i/>
          <w:iCs/>
          <w:lang w:eastAsia="es-ES"/>
        </w:rPr>
      </w:pPr>
      <w:r w:rsidRPr="00EE6D13">
        <w:rPr>
          <w:rFonts w:eastAsiaTheme="minorEastAsia"/>
          <w:i/>
          <w:iCs/>
          <w:lang w:eastAsia="es-ES"/>
        </w:rPr>
        <w:t>SECCIÓN A: Propósito, misión y valores de la DAO</w:t>
      </w:r>
    </w:p>
    <w:p w14:paraId="36F46A5D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Establece el propósito a la que se va a crear la DAO, indicando la misión y los valores.</w:t>
      </w:r>
    </w:p>
    <w:p w14:paraId="59A14E9F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6A12BB" w:rsidRPr="00195B07" w14:paraId="72353DD5" w14:textId="77777777" w:rsidTr="00DC0209">
        <w:tc>
          <w:tcPr>
            <w:tcW w:w="2972" w:type="dxa"/>
            <w:vAlign w:val="center"/>
          </w:tcPr>
          <w:p w14:paraId="1C5205A0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11AE9921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</w:t>
            </w:r>
          </w:p>
        </w:tc>
      </w:tr>
      <w:tr w:rsidR="006A12BB" w:rsidRPr="00195B07" w14:paraId="7F6650FE" w14:textId="77777777" w:rsidTr="00DC0209">
        <w:tc>
          <w:tcPr>
            <w:tcW w:w="2972" w:type="dxa"/>
            <w:vAlign w:val="center"/>
          </w:tcPr>
          <w:p w14:paraId="7F921314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Propósito principal</w:t>
            </w:r>
          </w:p>
        </w:tc>
        <w:tc>
          <w:tcPr>
            <w:tcW w:w="5522" w:type="dxa"/>
            <w:vAlign w:val="center"/>
          </w:tcPr>
          <w:p w14:paraId="21F2EC77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problema o necesidad aborda la DAO? ¿Qué función cumple dentro del ecosistema?</w:t>
            </w:r>
          </w:p>
        </w:tc>
      </w:tr>
      <w:tr w:rsidR="006A12BB" w:rsidRPr="00195B07" w14:paraId="72EC5C63" w14:textId="77777777" w:rsidTr="00DC0209">
        <w:tc>
          <w:tcPr>
            <w:tcW w:w="2972" w:type="dxa"/>
            <w:vAlign w:val="center"/>
          </w:tcPr>
          <w:p w14:paraId="133E1038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Misión</w:t>
            </w:r>
          </w:p>
        </w:tc>
        <w:tc>
          <w:tcPr>
            <w:tcW w:w="5522" w:type="dxa"/>
            <w:vAlign w:val="center"/>
          </w:tcPr>
          <w:p w14:paraId="4F00F60E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Declaración del objetivo funcional y social de la DAO</w:t>
            </w:r>
          </w:p>
        </w:tc>
      </w:tr>
      <w:tr w:rsidR="006A12BB" w:rsidRPr="00195B07" w14:paraId="7BF9C732" w14:textId="77777777" w:rsidTr="00DC0209">
        <w:tc>
          <w:tcPr>
            <w:tcW w:w="2972" w:type="dxa"/>
            <w:vAlign w:val="center"/>
          </w:tcPr>
          <w:p w14:paraId="70A131FB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Principios organizativos</w:t>
            </w:r>
          </w:p>
        </w:tc>
        <w:tc>
          <w:tcPr>
            <w:tcW w:w="5522" w:type="dxa"/>
            <w:vAlign w:val="center"/>
          </w:tcPr>
          <w:p w14:paraId="7307594D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Transparencia, inclusión, meritocracia, resistencia a la censura, etc.</w:t>
            </w:r>
          </w:p>
        </w:tc>
      </w:tr>
      <w:tr w:rsidR="006A12BB" w:rsidRPr="00195B07" w14:paraId="5565C85B" w14:textId="77777777" w:rsidTr="00DC0209">
        <w:tc>
          <w:tcPr>
            <w:tcW w:w="2972" w:type="dxa"/>
            <w:vAlign w:val="center"/>
          </w:tcPr>
          <w:p w14:paraId="385BBC7B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Stakeholders claves</w:t>
            </w:r>
          </w:p>
        </w:tc>
        <w:tc>
          <w:tcPr>
            <w:tcW w:w="5522" w:type="dxa"/>
            <w:vAlign w:val="center"/>
          </w:tcPr>
          <w:p w14:paraId="325A8324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¿Quiénes son los participantes que interactúan con la DAO? (usuarios, clientes, socios, etc.)</w:t>
            </w:r>
          </w:p>
        </w:tc>
      </w:tr>
    </w:tbl>
    <w:p w14:paraId="3CC42174" w14:textId="77777777" w:rsidR="006A12BB" w:rsidRDefault="006A12BB" w:rsidP="006A12B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21: Propósito, misión y valores. Hassan</w:t>
      </w:r>
      <w:r w:rsidRPr="00FC0C57">
        <w:rPr>
          <w:rFonts w:eastAsiaTheme="minorEastAsia"/>
          <w:sz w:val="20"/>
          <w:szCs w:val="20"/>
          <w:lang w:eastAsia="es-ES"/>
        </w:rPr>
        <w:t xml:space="preserve"> &amp; </w:t>
      </w:r>
      <w:proofErr w:type="spellStart"/>
      <w:r>
        <w:rPr>
          <w:rFonts w:eastAsiaTheme="minorEastAsia"/>
          <w:sz w:val="20"/>
          <w:szCs w:val="20"/>
          <w:lang w:eastAsia="es-ES"/>
        </w:rPr>
        <w:t>Filippi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21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4B44232D" w14:textId="77777777" w:rsidR="006A12BB" w:rsidRDefault="006A12BB" w:rsidP="006A12BB">
      <w:pPr>
        <w:jc w:val="both"/>
        <w:rPr>
          <w:rFonts w:eastAsiaTheme="minorEastAsia"/>
          <w:i/>
          <w:iCs/>
          <w:lang w:eastAsia="es-ES"/>
        </w:rPr>
      </w:pPr>
    </w:p>
    <w:p w14:paraId="10064C7E" w14:textId="77777777" w:rsidR="006A12BB" w:rsidRDefault="006A12BB" w:rsidP="006A12BB">
      <w:pPr>
        <w:jc w:val="both"/>
        <w:rPr>
          <w:rFonts w:eastAsiaTheme="minorEastAsia"/>
          <w:i/>
          <w:iCs/>
          <w:lang w:eastAsia="es-ES"/>
        </w:rPr>
      </w:pPr>
    </w:p>
    <w:p w14:paraId="5CB13AC3" w14:textId="77777777" w:rsidR="006A12BB" w:rsidRPr="00EE6D13" w:rsidRDefault="006A12BB" w:rsidP="006A12BB">
      <w:pPr>
        <w:jc w:val="both"/>
        <w:rPr>
          <w:rFonts w:eastAsiaTheme="minorEastAsia"/>
          <w:i/>
          <w:iCs/>
          <w:lang w:eastAsia="es-ES"/>
        </w:rPr>
      </w:pPr>
      <w:r w:rsidRPr="00EE6D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B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Gobernabilidad y toma de decisiones</w:t>
      </w:r>
    </w:p>
    <w:p w14:paraId="16284580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Establece de la gobernabilidad y la toma de decisiones que se establecen en la DAO.</w:t>
      </w:r>
    </w:p>
    <w:p w14:paraId="21FF003D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6A12BB" w:rsidRPr="00195B07" w14:paraId="71CCBE5F" w14:textId="77777777" w:rsidTr="00DC0209">
        <w:tc>
          <w:tcPr>
            <w:tcW w:w="3114" w:type="dxa"/>
            <w:vAlign w:val="center"/>
          </w:tcPr>
          <w:p w14:paraId="4EB8FB9A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Subcomponente</w:t>
            </w:r>
          </w:p>
        </w:tc>
        <w:tc>
          <w:tcPr>
            <w:tcW w:w="5380" w:type="dxa"/>
            <w:vAlign w:val="center"/>
          </w:tcPr>
          <w:p w14:paraId="29991BD0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Opciones o decisiones que tomar</w:t>
            </w:r>
          </w:p>
        </w:tc>
      </w:tr>
      <w:tr w:rsidR="006A12BB" w:rsidRPr="00195B07" w14:paraId="305EBE00" w14:textId="77777777" w:rsidTr="00DC0209">
        <w:tc>
          <w:tcPr>
            <w:tcW w:w="3114" w:type="dxa"/>
            <w:vAlign w:val="center"/>
          </w:tcPr>
          <w:p w14:paraId="56B02B1C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Modelo de votación</w:t>
            </w:r>
          </w:p>
        </w:tc>
        <w:tc>
          <w:tcPr>
            <w:tcW w:w="5380" w:type="dxa"/>
            <w:vAlign w:val="center"/>
          </w:tcPr>
          <w:p w14:paraId="3F72C0E4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token = 1 voto / voto cuadrático / reputación / combinación de modelos</w:t>
            </w:r>
          </w:p>
        </w:tc>
      </w:tr>
      <w:tr w:rsidR="006A12BB" w:rsidRPr="00195B07" w14:paraId="4915C8E5" w14:textId="77777777" w:rsidTr="00DC0209">
        <w:tc>
          <w:tcPr>
            <w:tcW w:w="3114" w:type="dxa"/>
            <w:vAlign w:val="center"/>
          </w:tcPr>
          <w:p w14:paraId="3DABD14E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Mecanismo de propuestas</w:t>
            </w:r>
          </w:p>
        </w:tc>
        <w:tc>
          <w:tcPr>
            <w:tcW w:w="5380" w:type="dxa"/>
            <w:vAlign w:val="center"/>
          </w:tcPr>
          <w:p w14:paraId="038965DF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 puede presentar propuestas? ¿Cómo se someten a votación</w:t>
            </w:r>
          </w:p>
        </w:tc>
      </w:tr>
      <w:tr w:rsidR="006A12BB" w:rsidRPr="00195B07" w14:paraId="0B7F5F34" w14:textId="77777777" w:rsidTr="00DC0209">
        <w:tc>
          <w:tcPr>
            <w:tcW w:w="3114" w:type="dxa"/>
            <w:vAlign w:val="center"/>
          </w:tcPr>
          <w:p w14:paraId="63C8CB76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Umbrales de quórum y mayoría</w:t>
            </w:r>
          </w:p>
        </w:tc>
        <w:tc>
          <w:tcPr>
            <w:tcW w:w="5380" w:type="dxa"/>
            <w:vAlign w:val="center"/>
          </w:tcPr>
          <w:p w14:paraId="293258A4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¿Cuántos votos son necesarios para aprobar una decisión?</w:t>
            </w:r>
          </w:p>
        </w:tc>
      </w:tr>
      <w:tr w:rsidR="006A12BB" w:rsidRPr="00195B07" w14:paraId="2058CDDD" w14:textId="77777777" w:rsidTr="00DC0209">
        <w:tc>
          <w:tcPr>
            <w:tcW w:w="3114" w:type="dxa"/>
            <w:vAlign w:val="center"/>
          </w:tcPr>
          <w:p w14:paraId="3073F647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Delegación de voto</w:t>
            </w:r>
          </w:p>
        </w:tc>
        <w:tc>
          <w:tcPr>
            <w:tcW w:w="5380" w:type="dxa"/>
            <w:vAlign w:val="center"/>
          </w:tcPr>
          <w:p w14:paraId="6BBBD7F5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¿Se permite la delegación de voto? ¿A quién y cómo?</w:t>
            </w:r>
          </w:p>
        </w:tc>
      </w:tr>
      <w:tr w:rsidR="006A12BB" w:rsidRPr="00195B07" w14:paraId="48CDFCC4" w14:textId="77777777" w:rsidTr="00DC0209">
        <w:tc>
          <w:tcPr>
            <w:tcW w:w="3114" w:type="dxa"/>
            <w:vAlign w:val="center"/>
          </w:tcPr>
          <w:p w14:paraId="09DE5481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lastRenderedPageBreak/>
              <w:t>Penalizaciones por comportamiento incorrecto</w:t>
            </w:r>
          </w:p>
        </w:tc>
        <w:tc>
          <w:tcPr>
            <w:tcW w:w="5380" w:type="dxa"/>
            <w:vAlign w:val="center"/>
          </w:tcPr>
          <w:p w14:paraId="315C9BB3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¿Existen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slashing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rules u otros incentivos punitivos?</w:t>
            </w:r>
          </w:p>
        </w:tc>
      </w:tr>
    </w:tbl>
    <w:p w14:paraId="2166C3C5" w14:textId="77777777" w:rsidR="006A12BB" w:rsidRDefault="006A12BB" w:rsidP="006A12B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22: Propósito, misión y valores. Hassan</w:t>
      </w:r>
      <w:r w:rsidRPr="00FC0C57">
        <w:rPr>
          <w:rFonts w:eastAsiaTheme="minorEastAsia"/>
          <w:sz w:val="20"/>
          <w:szCs w:val="20"/>
          <w:lang w:eastAsia="es-ES"/>
        </w:rPr>
        <w:t xml:space="preserve"> &amp; </w:t>
      </w:r>
      <w:proofErr w:type="spellStart"/>
      <w:r>
        <w:rPr>
          <w:rFonts w:eastAsiaTheme="minorEastAsia"/>
          <w:sz w:val="20"/>
          <w:szCs w:val="20"/>
          <w:lang w:eastAsia="es-ES"/>
        </w:rPr>
        <w:t>Filippi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21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7E712ADD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5686595E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7B1F595D" w14:textId="77777777" w:rsidR="006A12BB" w:rsidRPr="00EE6D13" w:rsidRDefault="006A12BB" w:rsidP="006A12BB">
      <w:pPr>
        <w:jc w:val="both"/>
        <w:rPr>
          <w:rFonts w:eastAsiaTheme="minorEastAsia"/>
          <w:i/>
          <w:iCs/>
          <w:lang w:eastAsia="es-ES"/>
        </w:rPr>
      </w:pPr>
      <w:r w:rsidRPr="00EE6D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C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Diseño de tokens y economía interna</w:t>
      </w:r>
    </w:p>
    <w:p w14:paraId="7CB44C67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establece un token interno que permite votar las decisiones de la DAO y se puede usarse para acceder a servicios de la organización</w:t>
      </w:r>
    </w:p>
    <w:p w14:paraId="2BE402C8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6A12BB" w:rsidRPr="00195B07" w14:paraId="4BDC1FAB" w14:textId="77777777" w:rsidTr="00DC0209">
        <w:tc>
          <w:tcPr>
            <w:tcW w:w="3114" w:type="dxa"/>
            <w:vAlign w:val="center"/>
          </w:tcPr>
          <w:p w14:paraId="654B73C4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380" w:type="dxa"/>
            <w:vAlign w:val="center"/>
          </w:tcPr>
          <w:p w14:paraId="1AA5207D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</w:t>
            </w:r>
          </w:p>
        </w:tc>
      </w:tr>
      <w:tr w:rsidR="006A12BB" w:rsidRPr="00195B07" w14:paraId="08FA0B75" w14:textId="77777777" w:rsidTr="00DC0209">
        <w:tc>
          <w:tcPr>
            <w:tcW w:w="3114" w:type="dxa"/>
            <w:vAlign w:val="center"/>
          </w:tcPr>
          <w:p w14:paraId="56B7CF2B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Tipo de token</w:t>
            </w:r>
          </w:p>
        </w:tc>
        <w:tc>
          <w:tcPr>
            <w:tcW w:w="5380" w:type="dxa"/>
            <w:vAlign w:val="center"/>
          </w:tcPr>
          <w:p w14:paraId="64937B9C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Token de gobernabilidad, token de utilidad o token híbrido</w:t>
            </w:r>
          </w:p>
        </w:tc>
      </w:tr>
      <w:tr w:rsidR="006A12BB" w:rsidRPr="00195B07" w14:paraId="32800F03" w14:textId="77777777" w:rsidTr="00DC0209">
        <w:tc>
          <w:tcPr>
            <w:tcW w:w="3114" w:type="dxa"/>
            <w:vAlign w:val="center"/>
          </w:tcPr>
          <w:p w14:paraId="7B963DAC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Mecanismo de emisión</w:t>
            </w:r>
          </w:p>
        </w:tc>
        <w:tc>
          <w:tcPr>
            <w:tcW w:w="5380" w:type="dxa"/>
            <w:vAlign w:val="center"/>
          </w:tcPr>
          <w:p w14:paraId="4DC8FC33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Oferta fija, emisión inflacionaria, vinculada a métricas o logros</w:t>
            </w:r>
          </w:p>
        </w:tc>
      </w:tr>
      <w:tr w:rsidR="006A12BB" w:rsidRPr="00195B07" w14:paraId="1ABC4C16" w14:textId="77777777" w:rsidTr="00DC0209">
        <w:tc>
          <w:tcPr>
            <w:tcW w:w="3114" w:type="dxa"/>
            <w:vAlign w:val="center"/>
          </w:tcPr>
          <w:p w14:paraId="75CCC1CD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Distribución inicial</w:t>
            </w:r>
          </w:p>
        </w:tc>
        <w:tc>
          <w:tcPr>
            <w:tcW w:w="5380" w:type="dxa"/>
            <w:vAlign w:val="center"/>
          </w:tcPr>
          <w:p w14:paraId="4B33BBE6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 recibe tokens y en qué proporción? Fundadores, comunidad e inversores</w:t>
            </w:r>
          </w:p>
        </w:tc>
      </w:tr>
      <w:tr w:rsidR="006A12BB" w:rsidRPr="00195B07" w14:paraId="3FE94534" w14:textId="77777777" w:rsidTr="00DC0209">
        <w:tc>
          <w:tcPr>
            <w:tcW w:w="3114" w:type="dxa"/>
            <w:vAlign w:val="center"/>
          </w:tcPr>
          <w:p w14:paraId="44BFA030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Incentivos</w:t>
            </w:r>
          </w:p>
        </w:tc>
        <w:tc>
          <w:tcPr>
            <w:tcW w:w="5380" w:type="dxa"/>
            <w:vAlign w:val="center"/>
          </w:tcPr>
          <w:p w14:paraId="0671341F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Recompensas por participación activa, staking o tareas cumplidas</w:t>
            </w:r>
          </w:p>
        </w:tc>
      </w:tr>
      <w:tr w:rsidR="006A12BB" w:rsidRPr="00195B07" w14:paraId="2DA57A35" w14:textId="77777777" w:rsidTr="00DC0209">
        <w:tc>
          <w:tcPr>
            <w:tcW w:w="3114" w:type="dxa"/>
            <w:vAlign w:val="center"/>
          </w:tcPr>
          <w:p w14:paraId="7310C1B7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Penalizaciones</w:t>
            </w:r>
          </w:p>
        </w:tc>
        <w:tc>
          <w:tcPr>
            <w:tcW w:w="5380" w:type="dxa"/>
            <w:vAlign w:val="center"/>
          </w:tcPr>
          <w:p w14:paraId="64E483E9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Slashing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pérdida de derechos por inactividad o mala conducta</w:t>
            </w:r>
          </w:p>
        </w:tc>
      </w:tr>
      <w:tr w:rsidR="006A12BB" w:rsidRPr="00195B07" w14:paraId="694D5827" w14:textId="77777777" w:rsidTr="00DC0209">
        <w:tc>
          <w:tcPr>
            <w:tcW w:w="3114" w:type="dxa"/>
            <w:vAlign w:val="center"/>
          </w:tcPr>
          <w:p w14:paraId="404E00B2" w14:textId="77777777" w:rsidR="006A12BB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Mercado secundario</w:t>
            </w:r>
          </w:p>
        </w:tc>
        <w:tc>
          <w:tcPr>
            <w:tcW w:w="5380" w:type="dxa"/>
            <w:vAlign w:val="center"/>
          </w:tcPr>
          <w:p w14:paraId="0B7D8469" w14:textId="77777777" w:rsidR="006A12BB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¿Se permite comercialización libre? ¿Se rige por exchanges externos?</w:t>
            </w:r>
          </w:p>
        </w:tc>
      </w:tr>
    </w:tbl>
    <w:p w14:paraId="573BD038" w14:textId="77777777" w:rsidR="006A12BB" w:rsidRDefault="006A12BB" w:rsidP="006A12B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23: Diseño de tokens y economía interna. Hassan</w:t>
      </w:r>
      <w:r w:rsidRPr="00FC0C57">
        <w:rPr>
          <w:rFonts w:eastAsiaTheme="minorEastAsia"/>
          <w:sz w:val="20"/>
          <w:szCs w:val="20"/>
          <w:lang w:eastAsia="es-ES"/>
        </w:rPr>
        <w:t xml:space="preserve"> &amp; </w:t>
      </w:r>
      <w:proofErr w:type="spellStart"/>
      <w:r>
        <w:rPr>
          <w:rFonts w:eastAsiaTheme="minorEastAsia"/>
          <w:sz w:val="20"/>
          <w:szCs w:val="20"/>
          <w:lang w:eastAsia="es-ES"/>
        </w:rPr>
        <w:t>Filippi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21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2CAFDE72" w14:textId="77777777" w:rsidR="006A12BB" w:rsidRPr="00515462" w:rsidRDefault="006A12BB" w:rsidP="006A12BB">
      <w:pPr>
        <w:jc w:val="both"/>
        <w:rPr>
          <w:rFonts w:eastAsiaTheme="minorEastAsia"/>
          <w:lang w:eastAsia="es-ES"/>
        </w:rPr>
      </w:pPr>
    </w:p>
    <w:p w14:paraId="71F576AE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70D6E50C" w14:textId="77777777" w:rsidR="006A12BB" w:rsidRPr="00EE6D13" w:rsidRDefault="006A12BB" w:rsidP="006A12BB">
      <w:pPr>
        <w:jc w:val="both"/>
        <w:rPr>
          <w:rFonts w:eastAsiaTheme="minorEastAsia"/>
          <w:i/>
          <w:iCs/>
          <w:lang w:eastAsia="es-ES"/>
        </w:rPr>
      </w:pPr>
      <w:r w:rsidRPr="00EE6D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D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Infraestructura tecnológica</w:t>
      </w:r>
    </w:p>
    <w:p w14:paraId="7F1DF684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establece las herramientas de infraestructura tecnológica que se quieren utilizar a la hora de implantar la DAO.</w:t>
      </w:r>
    </w:p>
    <w:p w14:paraId="3B871B37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6A12BB" w:rsidRPr="00195B07" w14:paraId="7558E6AA" w14:textId="77777777" w:rsidTr="00DC0209">
        <w:tc>
          <w:tcPr>
            <w:tcW w:w="3114" w:type="dxa"/>
            <w:vAlign w:val="center"/>
          </w:tcPr>
          <w:p w14:paraId="492BF129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380" w:type="dxa"/>
            <w:vAlign w:val="center"/>
          </w:tcPr>
          <w:p w14:paraId="35CF861D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</w:t>
            </w:r>
          </w:p>
        </w:tc>
      </w:tr>
      <w:tr w:rsidR="006A12BB" w:rsidRPr="00195B07" w14:paraId="145EEE96" w14:textId="77777777" w:rsidTr="00DC0209">
        <w:tc>
          <w:tcPr>
            <w:tcW w:w="3114" w:type="dxa"/>
            <w:vAlign w:val="center"/>
          </w:tcPr>
          <w:p w14:paraId="6E9609AE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Plataforma blockchain subyacente</w:t>
            </w:r>
          </w:p>
        </w:tc>
        <w:tc>
          <w:tcPr>
            <w:tcW w:w="5380" w:type="dxa"/>
            <w:vAlign w:val="center"/>
          </w:tcPr>
          <w:p w14:paraId="0CFE5711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Ethereum, Polygon, Solana,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Avalanche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</w:t>
            </w:r>
          </w:p>
        </w:tc>
      </w:tr>
      <w:tr w:rsidR="006A12BB" w:rsidRPr="00195B07" w14:paraId="4FCA4ECC" w14:textId="77777777" w:rsidTr="00DC0209">
        <w:tc>
          <w:tcPr>
            <w:tcW w:w="3114" w:type="dxa"/>
            <w:vAlign w:val="center"/>
          </w:tcPr>
          <w:p w14:paraId="18F3A7F1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Herramientas DAO</w:t>
            </w:r>
          </w:p>
        </w:tc>
        <w:tc>
          <w:tcPr>
            <w:tcW w:w="5380" w:type="dxa"/>
            <w:vAlign w:val="center"/>
          </w:tcPr>
          <w:p w14:paraId="567E8BE9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Aragon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DAOstack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Tally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Gnosis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Safe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o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Snapshot</w:t>
            </w:r>
            <w:proofErr w:type="spellEnd"/>
          </w:p>
        </w:tc>
      </w:tr>
      <w:tr w:rsidR="006A12BB" w:rsidRPr="00195B07" w14:paraId="4B10BBA4" w14:textId="77777777" w:rsidTr="00DC0209">
        <w:tc>
          <w:tcPr>
            <w:tcW w:w="3114" w:type="dxa"/>
            <w:vAlign w:val="center"/>
          </w:tcPr>
          <w:p w14:paraId="1F3DCA31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Smart contracts principales</w:t>
            </w:r>
          </w:p>
        </w:tc>
        <w:tc>
          <w:tcPr>
            <w:tcW w:w="5380" w:type="dxa"/>
            <w:vAlign w:val="center"/>
          </w:tcPr>
          <w:p w14:paraId="20828ABA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Votación, asignación de fondos, roles, automatización de reglas, etc.</w:t>
            </w:r>
          </w:p>
        </w:tc>
      </w:tr>
      <w:tr w:rsidR="006A12BB" w:rsidRPr="00195B07" w14:paraId="4611B6AE" w14:textId="77777777" w:rsidTr="00DC0209">
        <w:tc>
          <w:tcPr>
            <w:tcW w:w="3114" w:type="dxa"/>
            <w:vAlign w:val="center"/>
          </w:tcPr>
          <w:p w14:paraId="5BFB53A6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Interfaz de usuario</w:t>
            </w:r>
          </w:p>
        </w:tc>
        <w:tc>
          <w:tcPr>
            <w:tcW w:w="5380" w:type="dxa"/>
            <w:vAlign w:val="center"/>
          </w:tcPr>
          <w:p w14:paraId="53C4F5AC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¿La DAO requiere una plataforma web? ¿App? ¿Integraciones API?</w:t>
            </w:r>
          </w:p>
        </w:tc>
      </w:tr>
      <w:tr w:rsidR="006A12BB" w:rsidRPr="00195B07" w14:paraId="01EC8404" w14:textId="77777777" w:rsidTr="00DC0209">
        <w:tc>
          <w:tcPr>
            <w:tcW w:w="3114" w:type="dxa"/>
            <w:vAlign w:val="center"/>
          </w:tcPr>
          <w:p w14:paraId="3099F9F8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Oráculos y conexión externa a la blockchain</w:t>
            </w:r>
          </w:p>
        </w:tc>
        <w:tc>
          <w:tcPr>
            <w:tcW w:w="5380" w:type="dxa"/>
            <w:vAlign w:val="center"/>
          </w:tcPr>
          <w:p w14:paraId="1E1760E2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CHainlink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API3 u otros para obtener datos externos verificables</w:t>
            </w:r>
          </w:p>
        </w:tc>
      </w:tr>
    </w:tbl>
    <w:p w14:paraId="69912C9F" w14:textId="77777777" w:rsidR="006A12BB" w:rsidRDefault="006A12BB" w:rsidP="006A12B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24: Infraestructura tecnológica. Hassan</w:t>
      </w:r>
      <w:r w:rsidRPr="00FC0C57">
        <w:rPr>
          <w:rFonts w:eastAsiaTheme="minorEastAsia"/>
          <w:sz w:val="20"/>
          <w:szCs w:val="20"/>
          <w:lang w:eastAsia="es-ES"/>
        </w:rPr>
        <w:t xml:space="preserve"> &amp; </w:t>
      </w:r>
      <w:proofErr w:type="spellStart"/>
      <w:r>
        <w:rPr>
          <w:rFonts w:eastAsiaTheme="minorEastAsia"/>
          <w:sz w:val="20"/>
          <w:szCs w:val="20"/>
          <w:lang w:eastAsia="es-ES"/>
        </w:rPr>
        <w:t>Filippi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21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0169BF30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50D83C60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1291019A" w14:textId="77777777" w:rsidR="006A12BB" w:rsidRPr="00EE6D13" w:rsidRDefault="006A12BB" w:rsidP="006A12BB">
      <w:pPr>
        <w:jc w:val="both"/>
        <w:rPr>
          <w:rFonts w:eastAsiaTheme="minorEastAsia"/>
          <w:i/>
          <w:iCs/>
          <w:lang w:eastAsia="es-ES"/>
        </w:rPr>
      </w:pPr>
      <w:r w:rsidRPr="00EE6D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E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Cumplimiento legal y jurisdicción</w:t>
      </w:r>
    </w:p>
    <w:p w14:paraId="5FF71DE7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establece el cumplimiento de la normativa vigente y fiscal del país de origen de la DAO.</w:t>
      </w:r>
    </w:p>
    <w:p w14:paraId="26430029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6A12BB" w:rsidRPr="00195B07" w14:paraId="0B974DD8" w14:textId="77777777" w:rsidTr="00DC0209">
        <w:tc>
          <w:tcPr>
            <w:tcW w:w="3114" w:type="dxa"/>
            <w:vAlign w:val="center"/>
          </w:tcPr>
          <w:p w14:paraId="7369E52E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Dimensión</w:t>
            </w:r>
          </w:p>
        </w:tc>
        <w:tc>
          <w:tcPr>
            <w:tcW w:w="5380" w:type="dxa"/>
            <w:vAlign w:val="center"/>
          </w:tcPr>
          <w:p w14:paraId="408A1012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Aspectos que definir</w:t>
            </w:r>
          </w:p>
        </w:tc>
      </w:tr>
      <w:tr w:rsidR="006A12BB" w:rsidRPr="00195B07" w14:paraId="006C0A2A" w14:textId="77777777" w:rsidTr="00DC0209">
        <w:tc>
          <w:tcPr>
            <w:tcW w:w="3114" w:type="dxa"/>
            <w:vAlign w:val="center"/>
          </w:tcPr>
          <w:p w14:paraId="46922000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Jurisdicción legal de la DAO</w:t>
            </w:r>
          </w:p>
        </w:tc>
        <w:tc>
          <w:tcPr>
            <w:tcW w:w="5380" w:type="dxa"/>
            <w:vAlign w:val="center"/>
          </w:tcPr>
          <w:p w14:paraId="6EE2733E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Wyoming DAO LLC (EE.UU.), Fundación en Suiza, Islas Caimán, etc.</w:t>
            </w:r>
          </w:p>
        </w:tc>
      </w:tr>
      <w:tr w:rsidR="006A12BB" w:rsidRPr="00195B07" w14:paraId="4D554B38" w14:textId="77777777" w:rsidTr="00DC0209">
        <w:tc>
          <w:tcPr>
            <w:tcW w:w="3114" w:type="dxa"/>
            <w:vAlign w:val="center"/>
          </w:tcPr>
          <w:p w14:paraId="4BCE8B4E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Contratos puente entre DAO y empresa</w:t>
            </w:r>
          </w:p>
        </w:tc>
        <w:tc>
          <w:tcPr>
            <w:tcW w:w="5380" w:type="dxa"/>
            <w:vAlign w:val="center"/>
          </w:tcPr>
          <w:p w14:paraId="4DC302F5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Acuerdos de prestación de servicios, propiedad intelectual, etc.</w:t>
            </w:r>
          </w:p>
        </w:tc>
      </w:tr>
      <w:tr w:rsidR="006A12BB" w:rsidRPr="00195B07" w14:paraId="5BD602D5" w14:textId="77777777" w:rsidTr="00DC0209">
        <w:tc>
          <w:tcPr>
            <w:tcW w:w="3114" w:type="dxa"/>
            <w:vAlign w:val="center"/>
          </w:tcPr>
          <w:p w14:paraId="5C33717E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Política fiscal</w:t>
            </w:r>
          </w:p>
        </w:tc>
        <w:tc>
          <w:tcPr>
            <w:tcW w:w="5380" w:type="dxa"/>
            <w:vAlign w:val="center"/>
          </w:tcPr>
          <w:p w14:paraId="3C95D9EC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¿Cómo se tributan los tokens? ¿Dónde se declara la renda de los fondos de la DAO?</w:t>
            </w:r>
          </w:p>
        </w:tc>
      </w:tr>
      <w:tr w:rsidR="006A12BB" w:rsidRPr="00195B07" w14:paraId="6F96981C" w14:textId="77777777" w:rsidTr="00DC0209">
        <w:tc>
          <w:tcPr>
            <w:tcW w:w="3114" w:type="dxa"/>
            <w:vAlign w:val="center"/>
          </w:tcPr>
          <w:p w14:paraId="3C3785E3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lastRenderedPageBreak/>
              <w:t>Identificación de participantes</w:t>
            </w:r>
          </w:p>
        </w:tc>
        <w:tc>
          <w:tcPr>
            <w:tcW w:w="5380" w:type="dxa"/>
            <w:vAlign w:val="center"/>
          </w:tcPr>
          <w:p w14:paraId="39182D82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 necesaria la verificación KYC/AML? ¿Se busca anonimato?</w:t>
            </w:r>
          </w:p>
        </w:tc>
      </w:tr>
      <w:tr w:rsidR="006A12BB" w:rsidRPr="00195B07" w14:paraId="39C9FE78" w14:textId="77777777" w:rsidTr="00DC0209">
        <w:tc>
          <w:tcPr>
            <w:tcW w:w="3114" w:type="dxa"/>
            <w:vAlign w:val="center"/>
          </w:tcPr>
          <w:p w14:paraId="7F5659BD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Responsabilidad legal</w:t>
            </w:r>
          </w:p>
        </w:tc>
        <w:tc>
          <w:tcPr>
            <w:tcW w:w="5380" w:type="dxa"/>
            <w:vAlign w:val="center"/>
          </w:tcPr>
          <w:p w14:paraId="2EBD9355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 responde ante una mala decisión colectiva? ¿Cómo se gestiona el riesgo?</w:t>
            </w:r>
          </w:p>
        </w:tc>
      </w:tr>
    </w:tbl>
    <w:p w14:paraId="15340C3A" w14:textId="77777777" w:rsidR="006A12BB" w:rsidRDefault="006A12BB" w:rsidP="006A12B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25: Cumplimiento legal y jurisdicción. Hassan</w:t>
      </w:r>
      <w:r w:rsidRPr="00FC0C57">
        <w:rPr>
          <w:rFonts w:eastAsiaTheme="minorEastAsia"/>
          <w:sz w:val="20"/>
          <w:szCs w:val="20"/>
          <w:lang w:eastAsia="es-ES"/>
        </w:rPr>
        <w:t xml:space="preserve"> &amp; </w:t>
      </w:r>
      <w:proofErr w:type="spellStart"/>
      <w:r>
        <w:rPr>
          <w:rFonts w:eastAsiaTheme="minorEastAsia"/>
          <w:sz w:val="20"/>
          <w:szCs w:val="20"/>
          <w:lang w:eastAsia="es-ES"/>
        </w:rPr>
        <w:t>Filippi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21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08C5BD41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24FA1239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2899E39C" w14:textId="77777777" w:rsidR="006A12BB" w:rsidRPr="00EE6D13" w:rsidRDefault="006A12BB" w:rsidP="006A12BB">
      <w:pPr>
        <w:jc w:val="both"/>
        <w:rPr>
          <w:rFonts w:eastAsiaTheme="minorEastAsia"/>
          <w:i/>
          <w:iCs/>
          <w:lang w:eastAsia="es-ES"/>
        </w:rPr>
      </w:pPr>
      <w:r w:rsidRPr="00EE6D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F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Plan de implantación y escalado</w:t>
      </w:r>
    </w:p>
    <w:p w14:paraId="32BD956A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establece las diferentes fases que de pasar un proyecto DAO para poder desarrollarse dentro de una estructura empresarial.</w:t>
      </w:r>
    </w:p>
    <w:p w14:paraId="2E19D0C3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6A12BB" w:rsidRPr="00195B07" w14:paraId="63E27446" w14:textId="77777777" w:rsidTr="00DC0209">
        <w:tc>
          <w:tcPr>
            <w:tcW w:w="3114" w:type="dxa"/>
            <w:vAlign w:val="center"/>
          </w:tcPr>
          <w:p w14:paraId="2F6A86BB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Fase</w:t>
            </w:r>
          </w:p>
        </w:tc>
        <w:tc>
          <w:tcPr>
            <w:tcW w:w="5380" w:type="dxa"/>
            <w:vAlign w:val="center"/>
          </w:tcPr>
          <w:p w14:paraId="24BF8F20" w14:textId="77777777" w:rsidR="006A12BB" w:rsidRPr="00195B07" w:rsidRDefault="006A12BB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Acciones claves</w:t>
            </w:r>
          </w:p>
        </w:tc>
      </w:tr>
      <w:tr w:rsidR="006A12BB" w:rsidRPr="00195B07" w14:paraId="55D0DBFD" w14:textId="77777777" w:rsidTr="00DC0209">
        <w:tc>
          <w:tcPr>
            <w:tcW w:w="3114" w:type="dxa"/>
            <w:vAlign w:val="center"/>
          </w:tcPr>
          <w:p w14:paraId="01937D5F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Fase 0 – Diseño</w:t>
            </w:r>
          </w:p>
        </w:tc>
        <w:tc>
          <w:tcPr>
            <w:tcW w:w="5380" w:type="dxa"/>
            <w:vAlign w:val="center"/>
          </w:tcPr>
          <w:p w14:paraId="123D541F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Validación del propósito de la DAO, elección de plataforma y creación de los contratos base</w:t>
            </w:r>
          </w:p>
        </w:tc>
      </w:tr>
      <w:tr w:rsidR="006A12BB" w:rsidRPr="00195B07" w14:paraId="79BAFF6A" w14:textId="77777777" w:rsidTr="00DC0209">
        <w:tc>
          <w:tcPr>
            <w:tcW w:w="3114" w:type="dxa"/>
            <w:vAlign w:val="center"/>
          </w:tcPr>
          <w:p w14:paraId="48945D20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Fase 1 – Comunidad inicial</w:t>
            </w:r>
          </w:p>
        </w:tc>
        <w:tc>
          <w:tcPr>
            <w:tcW w:w="5380" w:type="dxa"/>
            <w:vAlign w:val="center"/>
          </w:tcPr>
          <w:p w14:paraId="7EC57F8B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Miembros fundadores, primeros poseedores de tokens, etc.</w:t>
            </w:r>
          </w:p>
        </w:tc>
      </w:tr>
      <w:tr w:rsidR="006A12BB" w:rsidRPr="00195B07" w14:paraId="28980EDB" w14:textId="77777777" w:rsidTr="00DC0209">
        <w:tc>
          <w:tcPr>
            <w:tcW w:w="3114" w:type="dxa"/>
            <w:vAlign w:val="center"/>
          </w:tcPr>
          <w:p w14:paraId="15E57262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Fase 2 – Lanzamiento mínimo viable</w:t>
            </w:r>
          </w:p>
        </w:tc>
        <w:tc>
          <w:tcPr>
            <w:tcW w:w="5380" w:type="dxa"/>
            <w:vAlign w:val="center"/>
          </w:tcPr>
          <w:p w14:paraId="1E61CA3B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Deploy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de contratos, canal de gobernabilidad, distribución inicial, etc.</w:t>
            </w:r>
          </w:p>
        </w:tc>
      </w:tr>
      <w:tr w:rsidR="006A12BB" w:rsidRPr="00195B07" w14:paraId="584FD001" w14:textId="77777777" w:rsidTr="00DC0209">
        <w:tc>
          <w:tcPr>
            <w:tcW w:w="3114" w:type="dxa"/>
            <w:vAlign w:val="center"/>
          </w:tcPr>
          <w:p w14:paraId="6C7E9DBB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Fase 3 – Ejecución operativa</w:t>
            </w:r>
          </w:p>
        </w:tc>
        <w:tc>
          <w:tcPr>
            <w:tcW w:w="5380" w:type="dxa"/>
            <w:vAlign w:val="center"/>
          </w:tcPr>
          <w:p w14:paraId="5075F549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Pruebas reales de votación, toma de decisiones, incentivos, etc.</w:t>
            </w:r>
          </w:p>
        </w:tc>
      </w:tr>
      <w:tr w:rsidR="006A12BB" w:rsidRPr="00195B07" w14:paraId="1FEB80F9" w14:textId="77777777" w:rsidTr="00DC0209">
        <w:tc>
          <w:tcPr>
            <w:tcW w:w="3114" w:type="dxa"/>
            <w:vAlign w:val="center"/>
          </w:tcPr>
          <w:p w14:paraId="08EB9214" w14:textId="77777777" w:rsidR="006A12BB" w:rsidRPr="00195B07" w:rsidRDefault="006A12BB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Fase 4 – Revisión y escalado</w:t>
            </w:r>
          </w:p>
        </w:tc>
        <w:tc>
          <w:tcPr>
            <w:tcW w:w="5380" w:type="dxa"/>
            <w:vAlign w:val="center"/>
          </w:tcPr>
          <w:p w14:paraId="504FC954" w14:textId="77777777" w:rsidR="006A12BB" w:rsidRPr="00195B07" w:rsidRDefault="006A12BB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Mejora continua, análisis de participación, incorporación de nuevos participantes, etc.</w:t>
            </w:r>
          </w:p>
        </w:tc>
      </w:tr>
    </w:tbl>
    <w:p w14:paraId="28BF81B0" w14:textId="77777777" w:rsidR="006A12BB" w:rsidRDefault="006A12BB" w:rsidP="006A12BB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26: Plan de implantación y escalado. Hassan</w:t>
      </w:r>
      <w:r w:rsidRPr="00FC0C57">
        <w:rPr>
          <w:rFonts w:eastAsiaTheme="minorEastAsia"/>
          <w:sz w:val="20"/>
          <w:szCs w:val="20"/>
          <w:lang w:eastAsia="es-ES"/>
        </w:rPr>
        <w:t xml:space="preserve"> &amp; </w:t>
      </w:r>
      <w:proofErr w:type="spellStart"/>
      <w:r>
        <w:rPr>
          <w:rFonts w:eastAsiaTheme="minorEastAsia"/>
          <w:sz w:val="20"/>
          <w:szCs w:val="20"/>
          <w:lang w:eastAsia="es-ES"/>
        </w:rPr>
        <w:t>Filippi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21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55DEFD60" w14:textId="77777777" w:rsidR="006A12BB" w:rsidRDefault="006A12BB" w:rsidP="006A12BB">
      <w:pPr>
        <w:jc w:val="both"/>
        <w:rPr>
          <w:rFonts w:eastAsiaTheme="minorEastAsia"/>
          <w:lang w:eastAsia="es-ES"/>
        </w:rPr>
      </w:pPr>
    </w:p>
    <w:p w14:paraId="66AB2DCE" w14:textId="77777777" w:rsidR="006A12BB" w:rsidRDefault="006A12BB" w:rsidP="006A12BB">
      <w:pPr>
        <w:jc w:val="both"/>
        <w:rPr>
          <w:rFonts w:eastAsiaTheme="minorEastAsia"/>
          <w:b/>
          <w:bCs/>
          <w:lang w:eastAsia="es-ES"/>
        </w:rPr>
      </w:pPr>
      <w:r w:rsidRPr="00AC36B8">
        <w:rPr>
          <w:rFonts w:eastAsiaTheme="minorEastAsia"/>
          <w:b/>
          <w:bCs/>
          <w:lang w:eastAsia="es-ES"/>
        </w:rPr>
        <w:t>Resultado final</w:t>
      </w:r>
    </w:p>
    <w:p w14:paraId="5009212F" w14:textId="77777777" w:rsidR="006A12BB" w:rsidRPr="00AC36B8" w:rsidRDefault="006A12BB" w:rsidP="006A12BB">
      <w:pPr>
        <w:jc w:val="both"/>
        <w:rPr>
          <w:rFonts w:eastAsiaTheme="minorEastAsia"/>
          <w:lang w:eastAsia="es-ES"/>
        </w:rPr>
      </w:pPr>
      <w:r w:rsidRPr="00AC36B8">
        <w:rPr>
          <w:rFonts w:eastAsiaTheme="minorEastAsia"/>
          <w:lang w:eastAsia="es-ES"/>
        </w:rPr>
        <w:t xml:space="preserve">Esta plantilla permite estructurar todos los componentes esenciales del diseño DAO y adaptarlos a la realidad operativa de la empresa. Como herramienta de transformación organizacional, la DAO solo aporta valor si responde a un propósito claro, empodera a sus miembros y actúa con mecanismos de </w:t>
      </w:r>
      <w:r>
        <w:rPr>
          <w:rFonts w:eastAsiaTheme="minorEastAsia"/>
          <w:lang w:eastAsia="es-ES"/>
        </w:rPr>
        <w:t>gobernabilidad</w:t>
      </w:r>
      <w:r w:rsidRPr="00AC36B8">
        <w:rPr>
          <w:rFonts w:eastAsiaTheme="minorEastAsia"/>
          <w:lang w:eastAsia="es-ES"/>
        </w:rPr>
        <w:t xml:space="preserve"> confiables.</w:t>
      </w:r>
    </w:p>
    <w:p w14:paraId="094AF0C1" w14:textId="77777777" w:rsidR="006A12BB" w:rsidRDefault="006A12BB" w:rsidP="006A12BB">
      <w:pPr>
        <w:jc w:val="both"/>
        <w:rPr>
          <w:rFonts w:eastAsiaTheme="minorEastAsia"/>
          <w:lang w:eastAsia="es-ES"/>
        </w:rPr>
      </w:pPr>
      <w:r w:rsidRPr="00AC36B8">
        <w:rPr>
          <w:rFonts w:eastAsiaTheme="minorEastAsia"/>
          <w:lang w:eastAsia="es-ES"/>
        </w:rPr>
        <w:t>Adoptar un modelo DAO no implica renunciar al control, sino redefinir el control como un sistema distribuido de reglas, incentivos y consensos automatizados, donde la organización opera sin necesidad de jerarquías tradicionales.</w:t>
      </w:r>
    </w:p>
    <w:p w14:paraId="607169DF" w14:textId="77777777" w:rsidR="00455277" w:rsidRDefault="00455277"/>
    <w:sectPr w:rsidR="00455277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DCF1D" w14:textId="77777777" w:rsidR="0006449B" w:rsidRDefault="0006449B" w:rsidP="006A12BB">
      <w:r>
        <w:separator/>
      </w:r>
    </w:p>
  </w:endnote>
  <w:endnote w:type="continuationSeparator" w:id="0">
    <w:p w14:paraId="79FCD701" w14:textId="77777777" w:rsidR="0006449B" w:rsidRDefault="0006449B" w:rsidP="006A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A7138" w14:textId="77777777" w:rsidR="0006449B" w:rsidRDefault="0006449B" w:rsidP="006A12BB">
      <w:r>
        <w:separator/>
      </w:r>
    </w:p>
  </w:footnote>
  <w:footnote w:type="continuationSeparator" w:id="0">
    <w:p w14:paraId="2E299812" w14:textId="77777777" w:rsidR="0006449B" w:rsidRDefault="0006449B" w:rsidP="006A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6487B" w14:textId="18A00D32" w:rsidR="006A12BB" w:rsidRDefault="006A12BB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F26E4B8" wp14:editId="53296AE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694935253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DF30C9" w14:textId="625F6483" w:rsidR="006A12BB" w:rsidRPr="006A12BB" w:rsidRDefault="006A12BB" w:rsidP="006A12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A12BB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26E4B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59DF30C9" w14:textId="625F6483" w:rsidR="006A12BB" w:rsidRPr="006A12BB" w:rsidRDefault="006A12BB" w:rsidP="006A12BB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A12BB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301C" w14:textId="11D8EEA1" w:rsidR="006A12BB" w:rsidRDefault="006A12BB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A475919" wp14:editId="6942516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875061283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26EE63" w14:textId="109402E4" w:rsidR="006A12BB" w:rsidRPr="006A12BB" w:rsidRDefault="006A12BB" w:rsidP="006A12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A12BB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47591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" filled="f" stroked="f">
              <v:fill o:detectmouseclick="t"/>
              <v:textbox style="mso-fit-shape-to-text:t" inset="0,15pt,20pt,0">
                <w:txbxContent>
                  <w:p w14:paraId="2026EE63" w14:textId="109402E4" w:rsidR="006A12BB" w:rsidRPr="006A12BB" w:rsidRDefault="006A12BB" w:rsidP="006A12BB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A12BB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783A"/>
    <w:multiLevelType w:val="hybridMultilevel"/>
    <w:tmpl w:val="447CAFF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7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BB"/>
    <w:rsid w:val="0006449B"/>
    <w:rsid w:val="00407413"/>
    <w:rsid w:val="00455277"/>
    <w:rsid w:val="006A12BB"/>
    <w:rsid w:val="00842DDE"/>
    <w:rsid w:val="008B0571"/>
    <w:rsid w:val="00C246FB"/>
    <w:rsid w:val="00E45FAE"/>
    <w:rsid w:val="00F8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DE9E85"/>
  <w15:chartTrackingRefBased/>
  <w15:docId w15:val="{20B7805F-FC56-2C4D-A1EF-4B590D8B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2BB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A12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12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12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12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12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12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12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12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12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A12B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12B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12BB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12BB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12BB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12BB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12BB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12BB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12BB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6A12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A12BB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6A12B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12BB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6A12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A12BB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6A12B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A12B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12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12BB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6A12BB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A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A12B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12BB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42DD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2DDE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975</Words>
  <Characters>5368</Characters>
  <Application>Microsoft Office Word</Application>
  <DocSecurity>0</DocSecurity>
  <Lines>44</Lines>
  <Paragraphs>12</Paragraphs>
  <ScaleCrop>false</ScaleCrop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2025-08-28T11:38:00Z</dcterms:created>
  <dcterms:modified xsi:type="dcterms:W3CDTF">2025-08-28T11:41:00Z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34286023,296bded5,6fca52b4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2025-08-28T11:39:19Z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7ceb8653-0095-485b-b6b5-f0f9b4846194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